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E33" w:rsidRDefault="00764E33" w:rsidP="00764E33">
      <w:pPr>
        <w:rPr>
          <w:rFonts w:ascii="Times New Roman" w:hAnsi="Times New Roman" w:cs="Times New Roman"/>
          <w:b/>
          <w:sz w:val="24"/>
          <w:szCs w:val="24"/>
          <w:u w:val="single"/>
        </w:rPr>
      </w:pPr>
    </w:p>
    <w:p w:rsidR="00764E33" w:rsidRDefault="00764E33" w:rsidP="00764E33">
      <w:pPr>
        <w:rPr>
          <w:rFonts w:ascii="Times New Roman" w:hAnsi="Times New Roman" w:cs="Times New Roman"/>
          <w:b/>
          <w:sz w:val="24"/>
          <w:szCs w:val="24"/>
          <w:u w:val="single"/>
        </w:rPr>
      </w:pPr>
    </w:p>
    <w:p w:rsidR="00764E33" w:rsidRDefault="00764E33" w:rsidP="00764E33">
      <w:pPr>
        <w:rPr>
          <w:rFonts w:ascii="Times New Roman" w:hAnsi="Times New Roman" w:cs="Times New Roman"/>
          <w:b/>
          <w:sz w:val="24"/>
          <w:szCs w:val="24"/>
          <w:u w:val="single"/>
        </w:rPr>
      </w:pPr>
    </w:p>
    <w:p w:rsidR="00764E33" w:rsidRDefault="00764E33" w:rsidP="00764E33">
      <w:pPr>
        <w:jc w:val="center"/>
        <w:rPr>
          <w:rFonts w:ascii="Times New Roman" w:hAnsi="Times New Roman" w:cs="Times New Roman"/>
          <w:b/>
          <w:bCs/>
          <w:sz w:val="40"/>
          <w:szCs w:val="40"/>
        </w:rPr>
      </w:pPr>
    </w:p>
    <w:p w:rsidR="00764E33" w:rsidRDefault="00764E33" w:rsidP="00764E33">
      <w:pPr>
        <w:jc w:val="center"/>
        <w:rPr>
          <w:rFonts w:ascii="Times New Roman" w:hAnsi="Times New Roman" w:cs="Times New Roman"/>
          <w:b/>
          <w:bCs/>
          <w:sz w:val="40"/>
          <w:szCs w:val="40"/>
        </w:rPr>
      </w:pPr>
      <w:r>
        <w:rPr>
          <w:noProof/>
        </w:rPr>
        <w:drawing>
          <wp:inline distT="0" distB="0" distL="0" distR="0">
            <wp:extent cx="1762125" cy="1657985"/>
            <wp:effectExtent l="0" t="0" r="9525" b="0"/>
            <wp:docPr id="1"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62125" cy="1657985"/>
                    </a:xfrm>
                    <a:prstGeom prst="rect">
                      <a:avLst/>
                    </a:prstGeom>
                    <a:noFill/>
                  </pic:spPr>
                </pic:pic>
              </a:graphicData>
            </a:graphic>
          </wp:inline>
        </w:drawing>
      </w:r>
    </w:p>
    <w:p w:rsidR="00764E33" w:rsidRDefault="00764E33" w:rsidP="00764E33">
      <w:pPr>
        <w:jc w:val="center"/>
        <w:rPr>
          <w:rFonts w:ascii="Times New Roman" w:hAnsi="Times New Roman" w:cs="Times New Roman"/>
          <w:b/>
          <w:bCs/>
          <w:sz w:val="40"/>
          <w:szCs w:val="40"/>
        </w:rPr>
      </w:pPr>
      <w:r w:rsidRPr="002C4A3F">
        <w:rPr>
          <w:rFonts w:ascii="Times New Roman" w:hAnsi="Times New Roman" w:cs="Times New Roman"/>
          <w:b/>
          <w:bCs/>
          <w:sz w:val="40"/>
          <w:szCs w:val="40"/>
        </w:rPr>
        <w:t>SCHOOL OF THEOLOGY</w:t>
      </w:r>
    </w:p>
    <w:p w:rsidR="00764E33" w:rsidRPr="002C4A3F" w:rsidRDefault="00764E33" w:rsidP="00764E33">
      <w:pPr>
        <w:spacing w:after="0"/>
        <w:jc w:val="center"/>
        <w:rPr>
          <w:rFonts w:ascii="Times New Roman" w:hAnsi="Times New Roman" w:cs="Times New Roman"/>
          <w:sz w:val="28"/>
          <w:szCs w:val="28"/>
        </w:rPr>
      </w:pPr>
      <w:r w:rsidRPr="002C4A3F">
        <w:rPr>
          <w:rFonts w:ascii="Times New Roman" w:hAnsi="Times New Roman" w:cs="Times New Roman"/>
          <w:sz w:val="28"/>
          <w:szCs w:val="28"/>
        </w:rPr>
        <w:t>BIB 502: BIBLICAL HERMENEUTICS (3 CREDIT HOURS)</w:t>
      </w:r>
    </w:p>
    <w:p w:rsidR="00764E33" w:rsidRDefault="00764E33" w:rsidP="00764E33">
      <w:pPr>
        <w:spacing w:after="0"/>
        <w:jc w:val="center"/>
        <w:rPr>
          <w:rFonts w:ascii="Times New Roman" w:hAnsi="Times New Roman" w:cs="Times New Roman"/>
          <w:sz w:val="28"/>
          <w:szCs w:val="28"/>
        </w:rPr>
      </w:pPr>
      <w:r w:rsidRPr="002C4A3F">
        <w:rPr>
          <w:rFonts w:ascii="Times New Roman" w:hAnsi="Times New Roman" w:cs="Times New Roman"/>
          <w:sz w:val="28"/>
          <w:szCs w:val="28"/>
        </w:rPr>
        <w:t>AUGUST TRIMESTER 2021</w:t>
      </w:r>
    </w:p>
    <w:p w:rsidR="00764E33" w:rsidRPr="002C4A3F" w:rsidRDefault="00764E33" w:rsidP="00764E33">
      <w:pPr>
        <w:spacing w:after="0"/>
        <w:jc w:val="center"/>
        <w:rPr>
          <w:rFonts w:ascii="Times New Roman" w:hAnsi="Times New Roman" w:cs="Times New Roman"/>
          <w:sz w:val="28"/>
          <w:szCs w:val="28"/>
        </w:rPr>
      </w:pPr>
      <w:r>
        <w:rPr>
          <w:rFonts w:ascii="Times New Roman" w:hAnsi="Times New Roman" w:cs="Times New Roman"/>
          <w:sz w:val="28"/>
          <w:szCs w:val="28"/>
        </w:rPr>
        <w:t xml:space="preserve">FINAL EXAM 60% - 2 HOURS </w:t>
      </w:r>
    </w:p>
    <w:p w:rsidR="00764E33" w:rsidRPr="002C4A3F" w:rsidRDefault="00764E33" w:rsidP="00764E33">
      <w:pPr>
        <w:jc w:val="center"/>
        <w:rPr>
          <w:rFonts w:ascii="Times New Roman" w:hAnsi="Times New Roman" w:cs="Times New Roman"/>
          <w:sz w:val="24"/>
          <w:szCs w:val="24"/>
        </w:rPr>
      </w:pPr>
      <w:r w:rsidRPr="002C4A3F">
        <w:rPr>
          <w:rFonts w:ascii="Times New Roman" w:hAnsi="Times New Roman" w:cs="Times New Roman"/>
          <w:sz w:val="24"/>
          <w:szCs w:val="24"/>
        </w:rPr>
        <w:t>LECTURER: DR A. MAKAU</w:t>
      </w:r>
    </w:p>
    <w:p w:rsidR="00764E33" w:rsidRPr="00764E33" w:rsidRDefault="00764E33" w:rsidP="00764E33">
      <w:pPr>
        <w:rPr>
          <w:rFonts w:ascii="Times New Roman" w:hAnsi="Times New Roman" w:cs="Times New Roman"/>
          <w:b/>
          <w:sz w:val="28"/>
          <w:szCs w:val="28"/>
          <w:u w:val="single"/>
        </w:rPr>
      </w:pPr>
      <w:r w:rsidRPr="00764E33">
        <w:rPr>
          <w:rFonts w:ascii="Times New Roman" w:hAnsi="Times New Roman" w:cs="Times New Roman"/>
          <w:b/>
          <w:sz w:val="28"/>
          <w:szCs w:val="28"/>
          <w:u w:val="single"/>
        </w:rPr>
        <w:t>Instructions</w:t>
      </w:r>
    </w:p>
    <w:p w:rsidR="00764E33" w:rsidRPr="00764E33" w:rsidRDefault="00764E33" w:rsidP="00764E33">
      <w:pPr>
        <w:spacing w:after="0"/>
        <w:rPr>
          <w:rFonts w:ascii="Times New Roman" w:hAnsi="Times New Roman" w:cs="Times New Roman"/>
          <w:b/>
          <w:i/>
          <w:iCs/>
          <w:sz w:val="28"/>
          <w:szCs w:val="28"/>
        </w:rPr>
      </w:pPr>
      <w:r w:rsidRPr="00764E33">
        <w:rPr>
          <w:rFonts w:ascii="Times New Roman" w:hAnsi="Times New Roman" w:cs="Times New Roman"/>
          <w:b/>
          <w:i/>
          <w:iCs/>
          <w:sz w:val="28"/>
          <w:szCs w:val="28"/>
        </w:rPr>
        <w:t>Incomplete answers will not attract any credit.</w:t>
      </w:r>
    </w:p>
    <w:p w:rsidR="00764E33" w:rsidRPr="00764E33" w:rsidRDefault="00764E33" w:rsidP="00764E33">
      <w:pPr>
        <w:spacing w:after="0"/>
        <w:rPr>
          <w:rFonts w:ascii="Times New Roman" w:hAnsi="Times New Roman" w:cs="Times New Roman"/>
          <w:b/>
          <w:i/>
          <w:iCs/>
          <w:sz w:val="28"/>
          <w:szCs w:val="28"/>
        </w:rPr>
      </w:pPr>
      <w:r w:rsidRPr="00764E33">
        <w:rPr>
          <w:rFonts w:ascii="Times New Roman" w:hAnsi="Times New Roman" w:cs="Times New Roman"/>
          <w:b/>
          <w:i/>
          <w:iCs/>
          <w:sz w:val="28"/>
          <w:szCs w:val="28"/>
        </w:rPr>
        <w:t xml:space="preserve">This is an open book exam </w:t>
      </w:r>
    </w:p>
    <w:p w:rsidR="00764E33" w:rsidRPr="00764E33" w:rsidRDefault="00764E33" w:rsidP="00764E33">
      <w:pPr>
        <w:rPr>
          <w:rFonts w:ascii="Times New Roman" w:hAnsi="Times New Roman" w:cs="Times New Roman"/>
          <w:b/>
          <w:i/>
          <w:iCs/>
          <w:sz w:val="28"/>
          <w:szCs w:val="28"/>
          <w:u w:val="single"/>
        </w:rPr>
      </w:pPr>
    </w:p>
    <w:p w:rsidR="00764E33" w:rsidRPr="00764E33" w:rsidRDefault="00764E33" w:rsidP="00764E33">
      <w:pPr>
        <w:rPr>
          <w:rFonts w:ascii="Times New Roman" w:hAnsi="Times New Roman" w:cs="Times New Roman"/>
          <w:b/>
          <w:sz w:val="32"/>
          <w:szCs w:val="32"/>
          <w:u w:val="single"/>
        </w:rPr>
      </w:pPr>
      <w:r w:rsidRPr="00764E33">
        <w:rPr>
          <w:rFonts w:ascii="Times New Roman" w:hAnsi="Times New Roman" w:cs="Times New Roman"/>
          <w:b/>
          <w:sz w:val="32"/>
          <w:szCs w:val="32"/>
          <w:u w:val="single"/>
        </w:rPr>
        <w:t xml:space="preserve">SECTION A: COMPULSORY </w:t>
      </w:r>
    </w:p>
    <w:p w:rsidR="00764E33" w:rsidRPr="00764E33" w:rsidRDefault="00764E33" w:rsidP="00764E33">
      <w:pPr>
        <w:spacing w:after="0"/>
        <w:rPr>
          <w:rFonts w:ascii="Times New Roman" w:hAnsi="Times New Roman" w:cs="Times New Roman"/>
          <w:bCs/>
          <w:sz w:val="28"/>
          <w:szCs w:val="28"/>
        </w:rPr>
      </w:pPr>
      <w:r w:rsidRPr="00764E33">
        <w:rPr>
          <w:rFonts w:ascii="Times New Roman" w:hAnsi="Times New Roman" w:cs="Times New Roman"/>
          <w:bCs/>
          <w:sz w:val="28"/>
          <w:szCs w:val="28"/>
        </w:rPr>
        <w:t xml:space="preserve">1a)Read the following </w:t>
      </w:r>
      <w:r w:rsidR="004C7507">
        <w:rPr>
          <w:rFonts w:ascii="Times New Roman" w:hAnsi="Times New Roman" w:cs="Times New Roman"/>
          <w:bCs/>
          <w:sz w:val="28"/>
          <w:szCs w:val="28"/>
        </w:rPr>
        <w:t>B</w:t>
      </w:r>
      <w:r w:rsidRPr="00764E33">
        <w:rPr>
          <w:rFonts w:ascii="Times New Roman" w:hAnsi="Times New Roman" w:cs="Times New Roman"/>
          <w:bCs/>
          <w:sz w:val="28"/>
          <w:szCs w:val="28"/>
        </w:rPr>
        <w:t xml:space="preserve">ible passage and describe in detail the hermeneutical decisions you would take to arrive at the proper interpretation of the passage. </w:t>
      </w:r>
      <w:r w:rsidRPr="00764E33">
        <w:rPr>
          <w:rFonts w:ascii="Times New Roman" w:hAnsi="Times New Roman" w:cs="Times New Roman"/>
          <w:b/>
          <w:sz w:val="28"/>
          <w:szCs w:val="28"/>
        </w:rPr>
        <w:t>(15 Marks)</w:t>
      </w:r>
    </w:p>
    <w:p w:rsidR="00764E33" w:rsidRPr="00764E33" w:rsidRDefault="00764E33" w:rsidP="00764E33">
      <w:pPr>
        <w:rPr>
          <w:rFonts w:ascii="Times New Roman" w:hAnsi="Times New Roman" w:cs="Times New Roman"/>
          <w:bCs/>
          <w:sz w:val="28"/>
          <w:szCs w:val="28"/>
        </w:rPr>
      </w:pPr>
      <w:r w:rsidRPr="00764E33">
        <w:rPr>
          <w:rFonts w:ascii="Times New Roman" w:hAnsi="Times New Roman" w:cs="Times New Roman"/>
          <w:bCs/>
          <w:sz w:val="28"/>
          <w:szCs w:val="28"/>
        </w:rPr>
        <w:t xml:space="preserve">1b) State your choice of a theme and supporting outline for the passage </w:t>
      </w:r>
      <w:r w:rsidRPr="00764E33">
        <w:rPr>
          <w:rFonts w:ascii="Times New Roman" w:hAnsi="Times New Roman" w:cs="Times New Roman"/>
          <w:b/>
          <w:sz w:val="28"/>
          <w:szCs w:val="28"/>
        </w:rPr>
        <w:t>( 5 Marks)</w:t>
      </w:r>
    </w:p>
    <w:p w:rsidR="00764E33" w:rsidRPr="00764E33" w:rsidRDefault="00764E33" w:rsidP="00764E33">
      <w:pPr>
        <w:rPr>
          <w:rFonts w:ascii="Times New Roman" w:hAnsi="Times New Roman" w:cs="Times New Roman"/>
          <w:b/>
          <w:sz w:val="28"/>
          <w:szCs w:val="28"/>
          <w:u w:val="single"/>
        </w:rPr>
      </w:pPr>
      <w:r w:rsidRPr="00764E33">
        <w:rPr>
          <w:rFonts w:ascii="Times New Roman" w:hAnsi="Times New Roman" w:cs="Times New Roman"/>
          <w:b/>
          <w:sz w:val="28"/>
          <w:szCs w:val="28"/>
          <w:u w:val="single"/>
        </w:rPr>
        <w:t>Judges 6:27-32</w:t>
      </w:r>
    </w:p>
    <w:p w:rsidR="00764E33" w:rsidRPr="00764E33" w:rsidRDefault="00764E33" w:rsidP="00764E33">
      <w:pPr>
        <w:rPr>
          <w:rFonts w:ascii="Times New Roman" w:hAnsi="Times New Roman" w:cs="Times New Roman"/>
          <w:bCs/>
          <w:i/>
          <w:iCs/>
          <w:sz w:val="28"/>
          <w:szCs w:val="28"/>
        </w:rPr>
      </w:pPr>
      <w:r w:rsidRPr="00764E33">
        <w:rPr>
          <w:rFonts w:ascii="Times New Roman" w:hAnsi="Times New Roman" w:cs="Times New Roman"/>
          <w:bCs/>
          <w:i/>
          <w:iCs/>
          <w:sz w:val="28"/>
          <w:szCs w:val="28"/>
        </w:rPr>
        <w:t>7 So Gideon took ten of his servants and did as the Lord told him. But because he was afraid of his family and the townspeople, he did it at night rather than in the daytime.</w:t>
      </w:r>
    </w:p>
    <w:p w:rsidR="00764E33" w:rsidRPr="00764E33" w:rsidRDefault="00764E33" w:rsidP="00764E33">
      <w:pPr>
        <w:rPr>
          <w:rFonts w:ascii="Times New Roman" w:hAnsi="Times New Roman" w:cs="Times New Roman"/>
          <w:bCs/>
          <w:i/>
          <w:iCs/>
          <w:sz w:val="28"/>
          <w:szCs w:val="28"/>
        </w:rPr>
      </w:pPr>
      <w:r w:rsidRPr="00764E33">
        <w:rPr>
          <w:rFonts w:ascii="Times New Roman" w:hAnsi="Times New Roman" w:cs="Times New Roman"/>
          <w:bCs/>
          <w:i/>
          <w:iCs/>
          <w:sz w:val="28"/>
          <w:szCs w:val="28"/>
        </w:rPr>
        <w:lastRenderedPageBreak/>
        <w:t>28 In the morning when the people of the town got up, there was Baal’s altar, demolished, with the Asherah pole beside it cut down and the second bull sacrificed on the newly built altar!</w:t>
      </w:r>
    </w:p>
    <w:p w:rsidR="00764E33" w:rsidRPr="00764E33" w:rsidRDefault="00764E33" w:rsidP="00764E33">
      <w:pPr>
        <w:spacing w:after="0"/>
        <w:rPr>
          <w:rFonts w:ascii="Times New Roman" w:hAnsi="Times New Roman" w:cs="Times New Roman"/>
          <w:bCs/>
          <w:i/>
          <w:iCs/>
          <w:sz w:val="28"/>
          <w:szCs w:val="28"/>
        </w:rPr>
      </w:pPr>
      <w:r w:rsidRPr="00764E33">
        <w:rPr>
          <w:rFonts w:ascii="Times New Roman" w:hAnsi="Times New Roman" w:cs="Times New Roman"/>
          <w:bCs/>
          <w:i/>
          <w:iCs/>
          <w:sz w:val="28"/>
          <w:szCs w:val="28"/>
        </w:rPr>
        <w:t>29 They asked each other, “Who did this?”</w:t>
      </w:r>
    </w:p>
    <w:p w:rsidR="00764E33" w:rsidRPr="00764E33" w:rsidRDefault="00764E33" w:rsidP="00764E33">
      <w:pPr>
        <w:spacing w:after="0"/>
        <w:rPr>
          <w:rFonts w:ascii="Times New Roman" w:hAnsi="Times New Roman" w:cs="Times New Roman"/>
          <w:bCs/>
          <w:i/>
          <w:iCs/>
          <w:sz w:val="28"/>
          <w:szCs w:val="28"/>
        </w:rPr>
      </w:pPr>
      <w:r w:rsidRPr="00764E33">
        <w:rPr>
          <w:rFonts w:ascii="Times New Roman" w:hAnsi="Times New Roman" w:cs="Times New Roman"/>
          <w:bCs/>
          <w:i/>
          <w:iCs/>
          <w:sz w:val="28"/>
          <w:szCs w:val="28"/>
        </w:rPr>
        <w:t>When they carefully investigated, they were told, “Gideon son of Joash did it.”</w:t>
      </w:r>
    </w:p>
    <w:p w:rsidR="00764E33" w:rsidRPr="00764E33" w:rsidRDefault="00764E33" w:rsidP="00764E33">
      <w:pPr>
        <w:spacing w:after="0"/>
        <w:rPr>
          <w:rFonts w:ascii="Times New Roman" w:hAnsi="Times New Roman" w:cs="Times New Roman"/>
          <w:bCs/>
          <w:i/>
          <w:iCs/>
          <w:sz w:val="28"/>
          <w:szCs w:val="28"/>
        </w:rPr>
      </w:pPr>
      <w:r w:rsidRPr="00764E33">
        <w:rPr>
          <w:rFonts w:ascii="Times New Roman" w:hAnsi="Times New Roman" w:cs="Times New Roman"/>
          <w:bCs/>
          <w:i/>
          <w:iCs/>
          <w:sz w:val="28"/>
          <w:szCs w:val="28"/>
        </w:rPr>
        <w:t>30 The people of the town demanded of Joash, “Bring out your son. He must die, because he has broken down Baal’s altar and cut down the Asherah pole beside it.”</w:t>
      </w:r>
    </w:p>
    <w:p w:rsidR="00764E33" w:rsidRPr="004C7507" w:rsidRDefault="00764E33" w:rsidP="00764E33">
      <w:pPr>
        <w:rPr>
          <w:rFonts w:ascii="Times New Roman" w:hAnsi="Times New Roman" w:cs="Times New Roman"/>
          <w:bCs/>
          <w:sz w:val="28"/>
          <w:szCs w:val="28"/>
        </w:rPr>
      </w:pPr>
      <w:r w:rsidRPr="00764E33">
        <w:rPr>
          <w:rFonts w:ascii="Times New Roman" w:hAnsi="Times New Roman" w:cs="Times New Roman"/>
          <w:bCs/>
          <w:i/>
          <w:iCs/>
          <w:sz w:val="28"/>
          <w:szCs w:val="28"/>
        </w:rPr>
        <w:t>31 But Joash replied to the hostile crowd around him, “Are you going to plead Baal’s cause? Are you trying to save him? Whoever fights for him shall be put to death by morning! If Baal really is a god, he can defend himself when someone breaks down his altar.” 32 So because Gideon broke down Baal’s altar, they gave him the name Jerub-Baal that day, saying, “Let Baal contend with him.”</w:t>
      </w:r>
      <w:r w:rsidR="004C7507">
        <w:rPr>
          <w:rFonts w:ascii="Times New Roman" w:hAnsi="Times New Roman" w:cs="Times New Roman"/>
          <w:bCs/>
          <w:i/>
          <w:iCs/>
          <w:sz w:val="28"/>
          <w:szCs w:val="28"/>
        </w:rPr>
        <w:t xml:space="preserve"> (</w:t>
      </w:r>
      <w:r w:rsidR="004C7507">
        <w:rPr>
          <w:rFonts w:ascii="Times New Roman" w:hAnsi="Times New Roman" w:cs="Times New Roman"/>
          <w:bCs/>
          <w:sz w:val="28"/>
          <w:szCs w:val="28"/>
        </w:rPr>
        <w:t>NKJV)</w:t>
      </w:r>
    </w:p>
    <w:p w:rsidR="00764E33" w:rsidRPr="00764E33" w:rsidRDefault="00764E33" w:rsidP="00764E33">
      <w:pPr>
        <w:rPr>
          <w:rFonts w:ascii="Times New Roman" w:hAnsi="Times New Roman" w:cs="Times New Roman"/>
          <w:b/>
          <w:sz w:val="28"/>
          <w:szCs w:val="28"/>
          <w:u w:val="single"/>
        </w:rPr>
      </w:pPr>
    </w:p>
    <w:p w:rsidR="00764E33" w:rsidRPr="00764E33" w:rsidRDefault="00764E33" w:rsidP="00764E33">
      <w:pPr>
        <w:rPr>
          <w:rFonts w:ascii="Times New Roman" w:hAnsi="Times New Roman" w:cs="Times New Roman"/>
          <w:b/>
          <w:sz w:val="28"/>
          <w:szCs w:val="28"/>
          <w:u w:val="single"/>
        </w:rPr>
      </w:pPr>
      <w:r w:rsidRPr="00764E33">
        <w:rPr>
          <w:rFonts w:ascii="Times New Roman" w:hAnsi="Times New Roman" w:cs="Times New Roman"/>
          <w:b/>
          <w:sz w:val="28"/>
          <w:szCs w:val="28"/>
          <w:u w:val="single"/>
        </w:rPr>
        <w:t xml:space="preserve">SECTION B: CHOOSE AND ANSWER </w:t>
      </w:r>
      <w:r w:rsidRPr="00764E33">
        <w:rPr>
          <w:rFonts w:ascii="Times New Roman" w:hAnsi="Times New Roman" w:cs="Times New Roman"/>
          <w:b/>
          <w:i/>
          <w:iCs/>
          <w:sz w:val="28"/>
          <w:szCs w:val="28"/>
          <w:u w:val="single"/>
        </w:rPr>
        <w:t>TWO</w:t>
      </w:r>
      <w:r w:rsidRPr="00764E33">
        <w:rPr>
          <w:rFonts w:ascii="Times New Roman" w:hAnsi="Times New Roman" w:cs="Times New Roman"/>
          <w:b/>
          <w:sz w:val="28"/>
          <w:szCs w:val="28"/>
          <w:u w:val="single"/>
        </w:rPr>
        <w:t xml:space="preserve"> QUESTIONS </w:t>
      </w:r>
    </w:p>
    <w:p w:rsidR="00764E33" w:rsidRPr="00764E33" w:rsidRDefault="00764E33" w:rsidP="00764E33">
      <w:pPr>
        <w:rPr>
          <w:rFonts w:ascii="Times New Roman" w:hAnsi="Times New Roman" w:cs="Times New Roman"/>
          <w:sz w:val="28"/>
          <w:szCs w:val="28"/>
        </w:rPr>
      </w:pPr>
      <w:r w:rsidRPr="00764E33">
        <w:rPr>
          <w:rFonts w:ascii="Times New Roman" w:hAnsi="Times New Roman" w:cs="Times New Roman"/>
          <w:b/>
          <w:sz w:val="28"/>
          <w:szCs w:val="28"/>
          <w:u w:val="single"/>
        </w:rPr>
        <w:t>2a)</w:t>
      </w:r>
      <w:r w:rsidRPr="00764E33">
        <w:rPr>
          <w:rFonts w:ascii="Times New Roman" w:hAnsi="Times New Roman" w:cs="Times New Roman"/>
          <w:sz w:val="28"/>
          <w:szCs w:val="28"/>
        </w:rPr>
        <w:t>“Deconstruction is defined as a way of analyzing literature that assumes that text cannot have a fixed meaning. Further it is argued that in deconstruction language, especially in ideal concepts such as truth and justice, is irreducibly complex, unstable, or impossible to determine”</w:t>
      </w:r>
    </w:p>
    <w:p w:rsidR="00764E33" w:rsidRPr="00764E33" w:rsidRDefault="00764E33" w:rsidP="00764E33">
      <w:pPr>
        <w:rPr>
          <w:rFonts w:ascii="Times New Roman" w:hAnsi="Times New Roman" w:cs="Times New Roman"/>
          <w:b/>
          <w:bCs/>
          <w:sz w:val="28"/>
          <w:szCs w:val="28"/>
        </w:rPr>
      </w:pPr>
      <w:r w:rsidRPr="00764E33">
        <w:rPr>
          <w:rFonts w:ascii="Times New Roman" w:hAnsi="Times New Roman" w:cs="Times New Roman"/>
          <w:sz w:val="28"/>
          <w:szCs w:val="28"/>
        </w:rPr>
        <w:t xml:space="preserve">How does the theory of deconstruction impact biblical interpretation?  </w:t>
      </w:r>
      <w:r w:rsidRPr="00764E33">
        <w:rPr>
          <w:rFonts w:ascii="Times New Roman" w:hAnsi="Times New Roman" w:cs="Times New Roman"/>
          <w:b/>
          <w:bCs/>
          <w:sz w:val="28"/>
          <w:szCs w:val="28"/>
        </w:rPr>
        <w:t>( 10 Marks)</w:t>
      </w:r>
    </w:p>
    <w:p w:rsidR="00764E33" w:rsidRPr="00764E33" w:rsidRDefault="00764E33" w:rsidP="00764E33">
      <w:pPr>
        <w:rPr>
          <w:rFonts w:ascii="Times New Roman" w:hAnsi="Times New Roman" w:cs="Times New Roman"/>
          <w:sz w:val="28"/>
          <w:szCs w:val="28"/>
        </w:rPr>
      </w:pPr>
      <w:r w:rsidRPr="00764E33">
        <w:rPr>
          <w:rFonts w:ascii="Times New Roman" w:hAnsi="Times New Roman" w:cs="Times New Roman"/>
          <w:b/>
          <w:bCs/>
          <w:sz w:val="28"/>
          <w:szCs w:val="28"/>
        </w:rPr>
        <w:t>2b)</w:t>
      </w:r>
      <w:r w:rsidRPr="00764E33">
        <w:rPr>
          <w:rFonts w:ascii="Times New Roman" w:hAnsi="Times New Roman" w:cs="Times New Roman"/>
          <w:sz w:val="28"/>
          <w:szCs w:val="28"/>
        </w:rPr>
        <w:t xml:space="preserve">Feminist hermeneutics is the theory, art, and practice of interpretation in the interest of women. In which ways would this approach </w:t>
      </w:r>
      <w:r w:rsidR="00A846CD">
        <w:rPr>
          <w:rFonts w:ascii="Times New Roman" w:hAnsi="Times New Roman" w:cs="Times New Roman"/>
          <w:sz w:val="28"/>
          <w:szCs w:val="28"/>
        </w:rPr>
        <w:t xml:space="preserve">to biblical interpretation </w:t>
      </w:r>
      <w:r w:rsidRPr="00764E33">
        <w:rPr>
          <w:rFonts w:ascii="Times New Roman" w:hAnsi="Times New Roman" w:cs="Times New Roman"/>
          <w:sz w:val="28"/>
          <w:szCs w:val="28"/>
        </w:rPr>
        <w:t>be</w:t>
      </w:r>
      <w:r w:rsidR="00A846CD">
        <w:rPr>
          <w:rFonts w:ascii="Times New Roman" w:hAnsi="Times New Roman" w:cs="Times New Roman"/>
          <w:sz w:val="28"/>
          <w:szCs w:val="28"/>
        </w:rPr>
        <w:t>,</w:t>
      </w:r>
    </w:p>
    <w:p w:rsidR="00764E33" w:rsidRPr="00764E33" w:rsidRDefault="00764E33" w:rsidP="00764E33">
      <w:pPr>
        <w:pStyle w:val="ListParagraph"/>
        <w:numPr>
          <w:ilvl w:val="0"/>
          <w:numId w:val="2"/>
        </w:numPr>
        <w:rPr>
          <w:rFonts w:ascii="Times New Roman" w:hAnsi="Times New Roman" w:cs="Times New Roman"/>
          <w:sz w:val="28"/>
          <w:szCs w:val="28"/>
        </w:rPr>
      </w:pPr>
      <w:r w:rsidRPr="00764E33">
        <w:rPr>
          <w:rFonts w:ascii="Times New Roman" w:hAnsi="Times New Roman" w:cs="Times New Roman"/>
          <w:sz w:val="28"/>
          <w:szCs w:val="28"/>
        </w:rPr>
        <w:t xml:space="preserve">Appropriate </w:t>
      </w:r>
      <w:r w:rsidRPr="00764E33">
        <w:rPr>
          <w:rFonts w:ascii="Times New Roman" w:hAnsi="Times New Roman" w:cs="Times New Roman"/>
          <w:b/>
          <w:bCs/>
          <w:sz w:val="28"/>
          <w:szCs w:val="28"/>
        </w:rPr>
        <w:t>(5 Marks)</w:t>
      </w:r>
    </w:p>
    <w:p w:rsidR="00764E33" w:rsidRPr="00764E33" w:rsidRDefault="00764E33" w:rsidP="00764E33">
      <w:pPr>
        <w:pStyle w:val="ListParagraph"/>
        <w:numPr>
          <w:ilvl w:val="0"/>
          <w:numId w:val="2"/>
        </w:numPr>
        <w:rPr>
          <w:rFonts w:ascii="Times New Roman" w:hAnsi="Times New Roman" w:cs="Times New Roman"/>
          <w:sz w:val="28"/>
          <w:szCs w:val="28"/>
        </w:rPr>
      </w:pPr>
      <w:r w:rsidRPr="00764E33">
        <w:rPr>
          <w:rFonts w:ascii="Times New Roman" w:hAnsi="Times New Roman" w:cs="Times New Roman"/>
          <w:sz w:val="28"/>
          <w:szCs w:val="28"/>
        </w:rPr>
        <w:t>In</w:t>
      </w:r>
      <w:r>
        <w:rPr>
          <w:rFonts w:ascii="Times New Roman" w:hAnsi="Times New Roman" w:cs="Times New Roman"/>
          <w:sz w:val="28"/>
          <w:szCs w:val="28"/>
        </w:rPr>
        <w:t>adequate</w:t>
      </w:r>
      <w:r w:rsidRPr="00764E33">
        <w:rPr>
          <w:rFonts w:ascii="Times New Roman" w:hAnsi="Times New Roman" w:cs="Times New Roman"/>
          <w:b/>
          <w:bCs/>
          <w:sz w:val="28"/>
          <w:szCs w:val="28"/>
        </w:rPr>
        <w:t>(5 Marks)</w:t>
      </w:r>
    </w:p>
    <w:p w:rsidR="00764E33" w:rsidRPr="00764E33" w:rsidRDefault="00764E33" w:rsidP="00764E33">
      <w:pPr>
        <w:rPr>
          <w:rFonts w:ascii="Times New Roman" w:hAnsi="Times New Roman" w:cs="Times New Roman"/>
          <w:sz w:val="28"/>
          <w:szCs w:val="28"/>
        </w:rPr>
      </w:pPr>
      <w:r w:rsidRPr="00764E33">
        <w:rPr>
          <w:rFonts w:ascii="Times New Roman" w:hAnsi="Times New Roman" w:cs="Times New Roman"/>
          <w:sz w:val="28"/>
          <w:szCs w:val="28"/>
        </w:rPr>
        <w:t xml:space="preserve">3.How would the following approaches to biblical interpretation compromise the integrity of  scriptural teachings? </w:t>
      </w:r>
    </w:p>
    <w:p w:rsidR="00764E33" w:rsidRPr="00764E33" w:rsidRDefault="00764E33" w:rsidP="00764E33">
      <w:pPr>
        <w:pStyle w:val="ListParagraph"/>
        <w:numPr>
          <w:ilvl w:val="0"/>
          <w:numId w:val="1"/>
        </w:numPr>
        <w:rPr>
          <w:rFonts w:ascii="Times New Roman" w:hAnsi="Times New Roman" w:cs="Times New Roman"/>
          <w:sz w:val="28"/>
          <w:szCs w:val="28"/>
        </w:rPr>
      </w:pPr>
      <w:r w:rsidRPr="00764E33">
        <w:rPr>
          <w:rFonts w:ascii="Times New Roman" w:hAnsi="Times New Roman" w:cs="Times New Roman"/>
          <w:sz w:val="28"/>
          <w:szCs w:val="28"/>
        </w:rPr>
        <w:t xml:space="preserve">Reader response </w:t>
      </w:r>
      <w:r w:rsidRPr="00764E33">
        <w:rPr>
          <w:rFonts w:ascii="Times New Roman" w:hAnsi="Times New Roman" w:cs="Times New Roman"/>
          <w:b/>
          <w:bCs/>
          <w:sz w:val="28"/>
          <w:szCs w:val="28"/>
        </w:rPr>
        <w:t>(10 Marks)</w:t>
      </w:r>
    </w:p>
    <w:p w:rsidR="00764E33" w:rsidRPr="00764E33" w:rsidRDefault="00764E33" w:rsidP="00764E33">
      <w:pPr>
        <w:pStyle w:val="ListParagraph"/>
        <w:numPr>
          <w:ilvl w:val="0"/>
          <w:numId w:val="1"/>
        </w:numPr>
        <w:rPr>
          <w:rFonts w:ascii="Times New Roman" w:hAnsi="Times New Roman" w:cs="Times New Roman"/>
          <w:sz w:val="28"/>
          <w:szCs w:val="28"/>
        </w:rPr>
      </w:pPr>
      <w:r w:rsidRPr="00764E33">
        <w:rPr>
          <w:rFonts w:ascii="Times New Roman" w:hAnsi="Times New Roman" w:cs="Times New Roman"/>
          <w:sz w:val="28"/>
          <w:szCs w:val="28"/>
        </w:rPr>
        <w:t>Liberation hermeneutics</w:t>
      </w:r>
      <w:r w:rsidRPr="00764E33">
        <w:rPr>
          <w:rFonts w:ascii="Times New Roman" w:hAnsi="Times New Roman" w:cs="Times New Roman"/>
          <w:b/>
          <w:bCs/>
          <w:sz w:val="28"/>
          <w:szCs w:val="28"/>
        </w:rPr>
        <w:t>(10 Marks</w:t>
      </w:r>
      <w:r>
        <w:rPr>
          <w:rFonts w:ascii="Times New Roman" w:hAnsi="Times New Roman" w:cs="Times New Roman"/>
          <w:sz w:val="28"/>
          <w:szCs w:val="28"/>
        </w:rPr>
        <w:t>)</w:t>
      </w:r>
    </w:p>
    <w:p w:rsidR="00764E33" w:rsidRPr="00764E33" w:rsidRDefault="00764E33" w:rsidP="00764E33">
      <w:pPr>
        <w:rPr>
          <w:rFonts w:ascii="Times New Roman" w:hAnsi="Times New Roman" w:cs="Times New Roman"/>
          <w:b/>
          <w:bCs/>
          <w:sz w:val="28"/>
          <w:szCs w:val="28"/>
        </w:rPr>
      </w:pPr>
      <w:r w:rsidRPr="00764E33">
        <w:rPr>
          <w:rFonts w:ascii="Times New Roman" w:hAnsi="Times New Roman" w:cs="Times New Roman"/>
          <w:sz w:val="28"/>
          <w:szCs w:val="28"/>
        </w:rPr>
        <w:t xml:space="preserve">4 Inductive Bible study an enriching approach of studying the Bible? Explain. </w:t>
      </w:r>
      <w:r w:rsidRPr="00764E33">
        <w:rPr>
          <w:rFonts w:ascii="Times New Roman" w:hAnsi="Times New Roman" w:cs="Times New Roman"/>
          <w:b/>
          <w:bCs/>
          <w:sz w:val="28"/>
          <w:szCs w:val="28"/>
        </w:rPr>
        <w:t>(20 Marks)</w:t>
      </w:r>
    </w:p>
    <w:p w:rsidR="00764E33" w:rsidRPr="00764E33" w:rsidRDefault="00764E33" w:rsidP="00764E33">
      <w:pPr>
        <w:rPr>
          <w:rFonts w:ascii="Times New Roman" w:hAnsi="Times New Roman" w:cs="Times New Roman"/>
          <w:b/>
          <w:bCs/>
          <w:sz w:val="28"/>
          <w:szCs w:val="28"/>
        </w:rPr>
      </w:pPr>
      <w:r w:rsidRPr="00764E33">
        <w:rPr>
          <w:rFonts w:ascii="Times New Roman" w:hAnsi="Times New Roman" w:cs="Times New Roman"/>
          <w:b/>
          <w:bCs/>
          <w:sz w:val="28"/>
          <w:szCs w:val="28"/>
        </w:rPr>
        <w:t xml:space="preserve">5. </w:t>
      </w:r>
      <w:r w:rsidRPr="00764E33">
        <w:rPr>
          <w:rFonts w:ascii="Times New Roman" w:hAnsi="Times New Roman" w:cs="Times New Roman"/>
          <w:sz w:val="28"/>
          <w:szCs w:val="28"/>
        </w:rPr>
        <w:t>What is  the relationship between</w:t>
      </w:r>
      <w:r w:rsidRPr="00764E33">
        <w:rPr>
          <w:rFonts w:ascii="Times New Roman" w:hAnsi="Times New Roman" w:cs="Times New Roman"/>
          <w:color w:val="202124"/>
          <w:sz w:val="24"/>
          <w:szCs w:val="24"/>
          <w:shd w:val="clear" w:color="auto" w:fill="FFFFFF"/>
        </w:rPr>
        <w:t xml:space="preserve">  philology </w:t>
      </w:r>
      <w:r w:rsidRPr="00764E33">
        <w:rPr>
          <w:rFonts w:ascii="Times New Roman" w:hAnsi="Times New Roman" w:cs="Times New Roman"/>
          <w:sz w:val="28"/>
          <w:szCs w:val="28"/>
        </w:rPr>
        <w:t>and biblical hermeneutics . Discuss using examples from the bible and</w:t>
      </w:r>
      <w:r w:rsidR="00A846CD">
        <w:rPr>
          <w:rFonts w:ascii="Times New Roman" w:hAnsi="Times New Roman" w:cs="Times New Roman"/>
          <w:sz w:val="28"/>
          <w:szCs w:val="28"/>
        </w:rPr>
        <w:t>/</w:t>
      </w:r>
      <w:r w:rsidRPr="00764E33">
        <w:rPr>
          <w:rFonts w:ascii="Times New Roman" w:hAnsi="Times New Roman" w:cs="Times New Roman"/>
          <w:sz w:val="28"/>
          <w:szCs w:val="28"/>
        </w:rPr>
        <w:t xml:space="preserve">or your context. </w:t>
      </w:r>
      <w:r w:rsidRPr="00764E33">
        <w:rPr>
          <w:rFonts w:ascii="Times New Roman" w:hAnsi="Times New Roman" w:cs="Times New Roman"/>
          <w:b/>
          <w:bCs/>
          <w:sz w:val="28"/>
          <w:szCs w:val="28"/>
        </w:rPr>
        <w:t>(20 Marks)</w:t>
      </w:r>
    </w:p>
    <w:sectPr w:rsidR="00764E33" w:rsidRPr="00764E33" w:rsidSect="00DC0F1F">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2F12" w:rsidRDefault="00822F12" w:rsidP="00764E33">
      <w:pPr>
        <w:spacing w:after="0" w:line="240" w:lineRule="auto"/>
      </w:pPr>
      <w:r>
        <w:separator/>
      </w:r>
    </w:p>
  </w:endnote>
  <w:endnote w:type="continuationSeparator" w:id="1">
    <w:p w:rsidR="00822F12" w:rsidRDefault="00822F12" w:rsidP="00764E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9092414"/>
      <w:docPartObj>
        <w:docPartGallery w:val="Page Numbers (Bottom of Page)"/>
        <w:docPartUnique/>
      </w:docPartObj>
    </w:sdtPr>
    <w:sdtEndPr>
      <w:rPr>
        <w:noProof/>
      </w:rPr>
    </w:sdtEndPr>
    <w:sdtContent>
      <w:p w:rsidR="00764E33" w:rsidRDefault="00DC0F1F">
        <w:pPr>
          <w:pStyle w:val="Footer"/>
          <w:jc w:val="center"/>
        </w:pPr>
        <w:r>
          <w:fldChar w:fldCharType="begin"/>
        </w:r>
        <w:r w:rsidR="00764E33">
          <w:instrText xml:space="preserve"> PAGE   \* MERGEFORMAT </w:instrText>
        </w:r>
        <w:r>
          <w:fldChar w:fldCharType="separate"/>
        </w:r>
        <w:r w:rsidR="00E82D32">
          <w:rPr>
            <w:noProof/>
          </w:rPr>
          <w:t>1</w:t>
        </w:r>
        <w:r>
          <w:rPr>
            <w:noProof/>
          </w:rPr>
          <w:fldChar w:fldCharType="end"/>
        </w:r>
      </w:p>
    </w:sdtContent>
  </w:sdt>
  <w:p w:rsidR="00764E33" w:rsidRDefault="00764E3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2F12" w:rsidRDefault="00822F12" w:rsidP="00764E33">
      <w:pPr>
        <w:spacing w:after="0" w:line="240" w:lineRule="auto"/>
      </w:pPr>
      <w:r>
        <w:separator/>
      </w:r>
    </w:p>
  </w:footnote>
  <w:footnote w:type="continuationSeparator" w:id="1">
    <w:p w:rsidR="00822F12" w:rsidRDefault="00822F12" w:rsidP="00764E3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1C3699"/>
    <w:multiLevelType w:val="hybridMultilevel"/>
    <w:tmpl w:val="8A8227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6511E8"/>
    <w:multiLevelType w:val="hybridMultilevel"/>
    <w:tmpl w:val="47BC80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characterSpacingControl w:val="doNotCompress"/>
  <w:footnotePr>
    <w:footnote w:id="0"/>
    <w:footnote w:id="1"/>
  </w:footnotePr>
  <w:endnotePr>
    <w:endnote w:id="0"/>
    <w:endnote w:id="1"/>
  </w:endnotePr>
  <w:compat/>
  <w:rsids>
    <w:rsidRoot w:val="00764E33"/>
    <w:rsid w:val="00201B6B"/>
    <w:rsid w:val="00207248"/>
    <w:rsid w:val="004C7507"/>
    <w:rsid w:val="00764E33"/>
    <w:rsid w:val="00822F12"/>
    <w:rsid w:val="00A846CD"/>
    <w:rsid w:val="00DC0F1F"/>
    <w:rsid w:val="00E82D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E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4E33"/>
    <w:pPr>
      <w:ind w:left="720"/>
      <w:contextualSpacing/>
    </w:pPr>
  </w:style>
  <w:style w:type="paragraph" w:styleId="Header">
    <w:name w:val="header"/>
    <w:basedOn w:val="Normal"/>
    <w:link w:val="HeaderChar"/>
    <w:uiPriority w:val="99"/>
    <w:unhideWhenUsed/>
    <w:rsid w:val="00764E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E33"/>
  </w:style>
  <w:style w:type="paragraph" w:styleId="Footer">
    <w:name w:val="footer"/>
    <w:basedOn w:val="Normal"/>
    <w:link w:val="FooterChar"/>
    <w:uiPriority w:val="99"/>
    <w:unhideWhenUsed/>
    <w:rsid w:val="00764E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E33"/>
  </w:style>
  <w:style w:type="paragraph" w:styleId="BalloonText">
    <w:name w:val="Balloon Text"/>
    <w:basedOn w:val="Normal"/>
    <w:link w:val="BalloonTextChar"/>
    <w:uiPriority w:val="99"/>
    <w:semiHidden/>
    <w:unhideWhenUsed/>
    <w:rsid w:val="00E82D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D3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387</Words>
  <Characters>2211</Characters>
  <Application>Microsoft Office Word</Application>
  <DocSecurity>0</DocSecurity>
  <Lines>18</Lines>
  <Paragraphs>5</Paragraphs>
  <ScaleCrop>false</ScaleCrop>
  <Company/>
  <LinksUpToDate>false</LinksUpToDate>
  <CharactersWithSpaces>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agnesmakauolwendo@outlook.com</dc:creator>
  <cp:lastModifiedBy>celijah</cp:lastModifiedBy>
  <cp:revision>2</cp:revision>
  <dcterms:created xsi:type="dcterms:W3CDTF">2021-08-09T09:08:00Z</dcterms:created>
  <dcterms:modified xsi:type="dcterms:W3CDTF">2021-08-09T09:08:00Z</dcterms:modified>
</cp:coreProperties>
</file>